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F" w:rsidRPr="00FE3D7F" w:rsidRDefault="00FE3D7F" w:rsidP="00FE3D7F">
      <w:pPr>
        <w:pStyle w:val="Nagwek4"/>
        <w:jc w:val="center"/>
        <w:rPr>
          <w:sz w:val="32"/>
          <w:szCs w:val="32"/>
        </w:rPr>
      </w:pPr>
      <w:r w:rsidRPr="00FE3D7F">
        <w:rPr>
          <w:sz w:val="32"/>
          <w:szCs w:val="32"/>
        </w:rPr>
        <w:t>Stawki podatku od środków transportowych</w:t>
      </w:r>
    </w:p>
    <w:p w:rsidR="003520DB" w:rsidRPr="003520DB" w:rsidRDefault="003520DB" w:rsidP="003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745" w:type="dxa"/>
        <w:tblCellSpacing w:w="0" w:type="dxa"/>
        <w:tblInd w:w="-1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45"/>
      </w:tblGrid>
      <w:tr w:rsidR="003520DB" w:rsidRPr="003520DB" w:rsidTr="003520DB">
        <w:trPr>
          <w:tblCellSpacing w:w="0" w:type="dxa"/>
          <w:hidden/>
        </w:trPr>
        <w:tc>
          <w:tcPr>
            <w:tcW w:w="0" w:type="auto"/>
            <w:hideMark/>
          </w:tcPr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8010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633"/>
              <w:gridCol w:w="1736"/>
              <w:gridCol w:w="58"/>
            </w:tblGrid>
            <w:tr w:rsidR="003520DB" w:rsidRPr="003520DB" w:rsidTr="00FE3D7F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Samochody ciężarowe </w:t>
                  </w: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o dopuszczalnej masie całkowitej powyżej 3,5 tony i poniżej 12 ton.</w:t>
                  </w: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pojazdu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[zł]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3,5 tony do 4 ton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4 ton do 5,5 tony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5,5 ton do 8 tony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8 ton do 9 tony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 w:rsidTr="00FE3D7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9 ton do poniżej 12 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75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317"/>
              <w:gridCol w:w="1049"/>
              <w:gridCol w:w="3221"/>
              <w:gridCol w:w="1931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Samochody ciężarowe </w:t>
                  </w: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o dopuszczalnej masie całkowitej równej lub wyższej niż 12 ton.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osi i dopuszczalna masa całkowita w tonach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Osie jezdne z zawieszeniem pneumatycznym lub uznanym za równoważne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systemy zawieszenia osi jezdnych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posiadające dwie osie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1432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1481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1531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1792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posiadające trzy osie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1681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1783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1882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1983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2256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2256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posiadające cztery osie i więcej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2154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2251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2496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3072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3072</w:t>
                  </w: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75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4378"/>
              <w:gridCol w:w="1502"/>
              <w:gridCol w:w="1637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Ciągniki siodłowe i balastowe przystosowane do używania łącznie z przyczepą lub naczepą o dopuszczalnej masie całkowitej zespołu pojazdów od 3,5 tony </w:t>
                  </w: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 xml:space="preserve">i poniżej 12 ton. 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Ciągniki siodłowe i balastowe przystosowane do używania łącznie z przyczepą lub naczepą o dopuszczalnej masie całkowitej zespołu pojazdów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nacisku na siodło ciągnika do 8 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 nacisku na siodło ciągnika powyżej 8 ton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 3,5 tony do 4 ton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688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4 ton do 5,5 tony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715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5,5 tony do 8 ton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788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8 ton do 9 ton włącznie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860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powyżej 9 ton do poniżej 12 ton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931</w:t>
                  </w: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75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105"/>
              <w:gridCol w:w="3446"/>
              <w:gridCol w:w="1892"/>
              <w:gridCol w:w="6"/>
              <w:gridCol w:w="6"/>
              <w:gridCol w:w="37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Ciągniki siodłowe i balastowe przystosowane do używania łącznie z przyczepą lub naczepą o dopuszczalnej masie całkowitej zespołu pojazdów równej lub wyższej niż 12 ton.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520DB" w:rsidRPr="003520DB" w:rsidRDefault="003520DB" w:rsidP="00352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osi i dopuszczalna masa całkowita zespołu pojazdów (w tonach)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Osie jezdne z zawieszeniem pneumatycznym lub zawieszeniem uznanym za równoważne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Inne systemy zawieszenia osi jezdnych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Dwie osie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Trzy osie i więcej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75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2290"/>
              <w:gridCol w:w="2426"/>
              <w:gridCol w:w="16"/>
              <w:gridCol w:w="97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Przyczepy i naczepy, które łącznie z pojazdem silnikowym posiadają dopuszczalną masę całkowitą od 7 ton i poniżej 12 ton z wyjątkiem związanych wyłącznie z działalnością rolniczą prowadzoną przez podatnika podatku rolnego. 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Dopuszczalna masa całkowita w tonach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kwota [zł]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75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1247"/>
              <w:gridCol w:w="3104"/>
              <w:gridCol w:w="1809"/>
              <w:gridCol w:w="39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Przyczepy i naczepy, które łącznie z pojazdem silnikowym posiadają dopuszczalną masę całkowitą równą lub wyższą niż 12 ton z wyjątkiem związanych wyłącznie z działalnością rolniczą prowadzoną przez podatnika podatku rolnego. 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osi i dopuszczalna masa całkowita zespołu pojazdów:</w:t>
                  </w:r>
                  <w:r w:rsidR="00FE3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naczepa/przyczepa + pojazd silnikowy (w tonach)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 niż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Oś jezdna (osie jezdne) z zawieszeniem pneumatycznym </w:t>
                  </w: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lub uznanym za równoważne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Inne systemy zawieszenia osi </w:t>
                  </w: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jezdnych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Jedna oś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Dwie osie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Trzy osie i więcej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770" w:type="dxa"/>
              <w:jc w:val="center"/>
              <w:tblCellSpacing w:w="0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1941"/>
              <w:gridCol w:w="1932"/>
              <w:gridCol w:w="1536"/>
              <w:gridCol w:w="36"/>
            </w:tblGrid>
            <w:tr w:rsidR="003520DB" w:rsidRPr="003520DB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Autobusy</w:t>
                  </w: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miejsc do siedzenia poza miejscem kierowcy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Pojazdy nie posiadające katalizatora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Pojazdy wyposażone w katalizator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Pojazdy z instalacją gazową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mniejsza niż 22 miejsca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520DB" w:rsidRPr="003520D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równa lub większa niż 22 miejsca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20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20DB" w:rsidRPr="003520DB" w:rsidRDefault="003520DB" w:rsidP="00352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20DB" w:rsidRPr="003520DB" w:rsidRDefault="003520DB" w:rsidP="0035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7B58" w:rsidRDefault="003D7B58"/>
    <w:sectPr w:rsidR="003D7B58" w:rsidSect="003520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DB"/>
    <w:rsid w:val="003520DB"/>
    <w:rsid w:val="003D7B58"/>
    <w:rsid w:val="007B5D37"/>
    <w:rsid w:val="00C03BCC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E3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0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0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0DB"/>
    <w:rPr>
      <w:color w:val="800080"/>
      <w:u w:val="single"/>
    </w:rPr>
  </w:style>
  <w:style w:type="paragraph" w:customStyle="1" w:styleId="Legenda1">
    <w:name w:val="Legenda1"/>
    <w:basedOn w:val="Normalny"/>
    <w:rsid w:val="003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1">
    <w:name w:val="caption1"/>
    <w:basedOn w:val="Domylnaczcionkaakapitu"/>
    <w:rsid w:val="003520DB"/>
  </w:style>
  <w:style w:type="paragraph" w:styleId="Tekstdymka">
    <w:name w:val="Balloon Text"/>
    <w:basedOn w:val="Normalny"/>
    <w:link w:val="TekstdymkaZnak"/>
    <w:uiPriority w:val="99"/>
    <w:semiHidden/>
    <w:unhideWhenUsed/>
    <w:rsid w:val="007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3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E3D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E3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0D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0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0DB"/>
    <w:rPr>
      <w:color w:val="800080"/>
      <w:u w:val="single"/>
    </w:rPr>
  </w:style>
  <w:style w:type="paragraph" w:customStyle="1" w:styleId="Legenda1">
    <w:name w:val="Legenda1"/>
    <w:basedOn w:val="Normalny"/>
    <w:rsid w:val="003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1">
    <w:name w:val="caption1"/>
    <w:basedOn w:val="Domylnaczcionkaakapitu"/>
    <w:rsid w:val="003520DB"/>
  </w:style>
  <w:style w:type="paragraph" w:styleId="Tekstdymka">
    <w:name w:val="Balloon Text"/>
    <w:basedOn w:val="Normalny"/>
    <w:link w:val="TekstdymkaZnak"/>
    <w:uiPriority w:val="99"/>
    <w:semiHidden/>
    <w:unhideWhenUsed/>
    <w:rsid w:val="007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3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E3D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2E6B-82A3-457F-9A16-A9C3300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Olko</dc:creator>
  <cp:keywords/>
  <dc:description/>
  <cp:lastModifiedBy>Andrzej Szoszkiewicz</cp:lastModifiedBy>
  <cp:revision>4</cp:revision>
  <dcterms:created xsi:type="dcterms:W3CDTF">2020-11-10T13:09:00Z</dcterms:created>
  <dcterms:modified xsi:type="dcterms:W3CDTF">2020-11-11T15:54:00Z</dcterms:modified>
</cp:coreProperties>
</file>